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F59" w:rsidRPr="005458F5" w:rsidRDefault="00E61133" w:rsidP="005458F5">
      <w:pPr>
        <w:jc w:val="right"/>
        <w:rPr>
          <w:rStyle w:val="a3"/>
          <w:rFonts w:ascii="Times New Roman" w:hAnsi="Times New Roman" w:cs="Times New Roman"/>
          <w:color w:val="auto"/>
          <w:sz w:val="22"/>
        </w:rPr>
      </w:pPr>
      <w:r w:rsidRPr="005458F5">
        <w:rPr>
          <w:rStyle w:val="a3"/>
          <w:rFonts w:ascii="Times New Roman" w:hAnsi="Times New Roman" w:cs="Times New Roman"/>
          <w:b w:val="0"/>
          <w:bCs/>
          <w:color w:val="auto"/>
          <w:sz w:val="22"/>
        </w:rPr>
        <w:t>Приложение № 3</w:t>
      </w:r>
    </w:p>
    <w:p w:rsidR="00323F59" w:rsidRDefault="00323F59" w:rsidP="005458F5">
      <w:pPr>
        <w:jc w:val="right"/>
        <w:rPr>
          <w:rFonts w:ascii="Times New Roman" w:hAnsi="Times New Roman" w:cs="Times New Roman"/>
          <w:sz w:val="22"/>
        </w:rPr>
      </w:pPr>
    </w:p>
    <w:p w:rsidR="005458F5" w:rsidRPr="005458F5" w:rsidRDefault="005458F5" w:rsidP="005458F5">
      <w:pPr>
        <w:jc w:val="right"/>
        <w:rPr>
          <w:rFonts w:ascii="Times New Roman" w:hAnsi="Times New Roman" w:cs="Times New Roman"/>
          <w:sz w:val="22"/>
        </w:rPr>
      </w:pPr>
    </w:p>
    <w:p w:rsidR="00323F59" w:rsidRPr="005458F5" w:rsidRDefault="00323F59" w:rsidP="005458F5">
      <w:pPr>
        <w:pStyle w:val="ConsPlusNonformat"/>
        <w:jc w:val="center"/>
        <w:rPr>
          <w:rFonts w:ascii="Times New Roman" w:hAnsi="Times New Roman" w:cs="Times New Roman"/>
          <w:b/>
          <w:sz w:val="22"/>
          <w:szCs w:val="24"/>
        </w:rPr>
      </w:pPr>
      <w:r w:rsidRPr="005458F5">
        <w:rPr>
          <w:rFonts w:ascii="Times New Roman" w:hAnsi="Times New Roman" w:cs="Times New Roman"/>
          <w:b/>
          <w:sz w:val="22"/>
          <w:szCs w:val="24"/>
        </w:rPr>
        <w:t>Сведения о показателях (индикаторах) муниципальной программы и их значениях</w:t>
      </w:r>
    </w:p>
    <w:p w:rsidR="00323F59" w:rsidRPr="005458F5" w:rsidRDefault="00323F59" w:rsidP="005458F5">
      <w:pPr>
        <w:jc w:val="center"/>
        <w:rPr>
          <w:rFonts w:ascii="Times New Roman" w:hAnsi="Times New Roman" w:cs="Times New Roman"/>
          <w:sz w:val="22"/>
          <w:szCs w:val="20"/>
        </w:rPr>
      </w:pPr>
    </w:p>
    <w:tbl>
      <w:tblPr>
        <w:tblpPr w:leftFromText="180" w:rightFromText="180" w:vertAnchor="text" w:horzAnchor="margin" w:tblpY="162"/>
        <w:tblW w:w="15451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1224"/>
        <w:gridCol w:w="52"/>
        <w:gridCol w:w="1843"/>
        <w:gridCol w:w="1842"/>
        <w:gridCol w:w="1843"/>
        <w:gridCol w:w="2126"/>
        <w:gridCol w:w="1701"/>
      </w:tblGrid>
      <w:tr w:rsidR="005458F5" w:rsidRPr="005458F5" w:rsidTr="005458F5">
        <w:trPr>
          <w:trHeight w:val="264"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N  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gramStart"/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п</w:t>
            </w:r>
            <w:proofErr w:type="gramEnd"/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Показатель (индикатор) (наименование)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Единица  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br/>
              <w:t>измерения</w:t>
            </w:r>
          </w:p>
        </w:tc>
        <w:tc>
          <w:tcPr>
            <w:tcW w:w="9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Значения показателей (индикаторов)</w:t>
            </w:r>
          </w:p>
        </w:tc>
      </w:tr>
      <w:tr w:rsidR="005458F5" w:rsidRPr="005458F5" w:rsidTr="005458F5">
        <w:trPr>
          <w:trHeight w:val="396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Базовый период</w:t>
            </w:r>
          </w:p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(201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3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 год)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1-й год реализации</w:t>
            </w:r>
          </w:p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2015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2-й год  реализации</w:t>
            </w:r>
          </w:p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2016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3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-й год  </w:t>
            </w:r>
          </w:p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bookmarkStart w:id="0" w:name="_GoBack"/>
            <w:bookmarkEnd w:id="0"/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реализации</w:t>
            </w:r>
          </w:p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2017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Последний год реализации</w:t>
            </w:r>
          </w:p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2018</w:t>
            </w:r>
          </w:p>
        </w:tc>
      </w:tr>
      <w:tr w:rsidR="005458F5" w:rsidRPr="005458F5" w:rsidTr="005458F5">
        <w:trPr>
          <w:trHeight w:val="287"/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rPr>
                <w:rFonts w:ascii="Times New Roman" w:hAnsi="Times New Roman" w:cs="Times New Roman"/>
                <w:sz w:val="22"/>
              </w:rPr>
            </w:pPr>
            <w:r w:rsidRPr="005458F5">
              <w:rPr>
                <w:rFonts w:ascii="Times New Roman" w:hAnsi="Times New Roman" w:cs="Times New Roman"/>
                <w:sz w:val="22"/>
              </w:rPr>
              <w:t xml:space="preserve">Муниципальная программа </w:t>
            </w:r>
          </w:p>
          <w:p w:rsidR="005458F5" w:rsidRPr="005458F5" w:rsidRDefault="005458F5" w:rsidP="005458F5">
            <w:pPr>
              <w:rPr>
                <w:rFonts w:ascii="Times New Roman" w:hAnsi="Times New Roman" w:cs="Times New Roman"/>
                <w:sz w:val="22"/>
              </w:rPr>
            </w:pPr>
            <w:r w:rsidRPr="005458F5">
              <w:rPr>
                <w:rFonts w:ascii="Times New Roman" w:hAnsi="Times New Roman" w:cs="Times New Roman"/>
                <w:b/>
                <w:sz w:val="22"/>
              </w:rPr>
              <w:t>«Развитие физической культуры и спорта в муниципальном  образовании Киришский муниципальный район Ленинградской области»</w:t>
            </w:r>
          </w:p>
        </w:tc>
      </w:tr>
      <w:tr w:rsidR="005458F5" w:rsidRPr="005458F5" w:rsidTr="005458F5">
        <w:trPr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</w:p>
        </w:tc>
      </w:tr>
      <w:tr w:rsidR="005458F5" w:rsidRPr="005458F5" w:rsidTr="005458F5">
        <w:trPr>
          <w:trHeight w:val="240"/>
          <w:tblCellSpacing w:w="5" w:type="nil"/>
        </w:trPr>
        <w:tc>
          <w:tcPr>
            <w:tcW w:w="1545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Подпрограмма 1 «Развитие физической культуры и массового спорта в Киришском муниципальном районе на 2015-1018 годы»</w:t>
            </w:r>
          </w:p>
        </w:tc>
      </w:tr>
      <w:tr w:rsidR="005458F5" w:rsidRPr="005458F5" w:rsidTr="005458F5">
        <w:trPr>
          <w:trHeight w:val="26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1.1.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Доля населения, систематически занимающегося спортом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%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24,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2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2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2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30</w:t>
            </w:r>
          </w:p>
        </w:tc>
      </w:tr>
      <w:tr w:rsidR="005458F5" w:rsidRPr="005458F5" w:rsidTr="005458F5">
        <w:trPr>
          <w:trHeight w:val="107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1.2.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Доля </w:t>
            </w:r>
            <w:proofErr w:type="gramStart"/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обучающихся</w:t>
            </w:r>
            <w:proofErr w:type="gramEnd"/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, систематически занимающихся физической культурой и спортом, в общей численности обучающихся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%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60,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62,5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63,5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64</w:t>
            </w:r>
          </w:p>
        </w:tc>
      </w:tr>
      <w:tr w:rsidR="005458F5" w:rsidRPr="005458F5" w:rsidTr="005458F5">
        <w:trPr>
          <w:trHeight w:val="320"/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Подпрограмма 2 «Развитие адаптивной физической культуры и спорта для лиц с ограниченными возможностями здоровья и инвалидов»</w:t>
            </w:r>
          </w:p>
        </w:tc>
      </w:tr>
      <w:tr w:rsidR="005458F5" w:rsidRPr="005458F5" w:rsidTr="005458F5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Доля лиц с ограниченными возможностями здоровья и инвалидов, систематически занимающихся спортом, в общей численности данной категории населения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color w:val="FF0000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5,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6,5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8</w:t>
            </w:r>
          </w:p>
        </w:tc>
      </w:tr>
      <w:tr w:rsidR="005458F5" w:rsidRPr="005458F5" w:rsidTr="005458F5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05pt"/>
                <w:b/>
                <w:sz w:val="22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05pt"/>
                <w:b/>
                <w:sz w:val="22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05pt"/>
                <w:b/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rStyle w:val="105pt"/>
                <w:b/>
                <w:sz w:val="22"/>
                <w:szCs w:val="24"/>
              </w:rPr>
            </w:pPr>
          </w:p>
        </w:tc>
      </w:tr>
      <w:tr w:rsidR="005458F5" w:rsidRPr="005458F5" w:rsidTr="005458F5">
        <w:trPr>
          <w:trHeight w:val="320"/>
          <w:tblCellSpacing w:w="5" w:type="nil"/>
        </w:trPr>
        <w:tc>
          <w:tcPr>
            <w:tcW w:w="1545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Подпрограмма 3 «Развитие объектов физической культуры и спорта в Киришском муниципальном районе».</w:t>
            </w:r>
          </w:p>
        </w:tc>
      </w:tr>
      <w:tr w:rsidR="005458F5" w:rsidRPr="005458F5" w:rsidTr="005458F5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3.1.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Уровень обеспеченности населения спортивными сооружениями, исходя из единой пропускной способности объектов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color w:val="FF0000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color w:val="000000" w:themeColor="text1"/>
                <w:sz w:val="22"/>
                <w:szCs w:val="24"/>
              </w:rPr>
              <w:t>22,6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21,19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21,53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21,46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21,4</w:t>
            </w:r>
          </w:p>
        </w:tc>
      </w:tr>
      <w:tr w:rsidR="005458F5" w:rsidRPr="005458F5" w:rsidTr="005458F5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3.1.1.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Уровень обеспеченности населения спортивными залами, исходя из единой пропускной способности объектов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jc w:val="center"/>
              <w:rPr>
                <w:sz w:val="22"/>
              </w:rPr>
            </w:pPr>
            <w:r w:rsidRPr="005458F5">
              <w:rPr>
                <w:sz w:val="22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54,97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54,34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55,92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55,75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55,58</w:t>
            </w:r>
          </w:p>
        </w:tc>
      </w:tr>
      <w:tr w:rsidR="005458F5" w:rsidRPr="005458F5" w:rsidTr="005458F5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3.1.2.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 xml:space="preserve">Уровень обеспеченности населения 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плоскостными спортивными сооружениями, исходя из единовременной пропускной способности объектов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jc w:val="center"/>
              <w:rPr>
                <w:sz w:val="22"/>
              </w:rPr>
            </w:pPr>
            <w:r w:rsidRPr="005458F5">
              <w:rPr>
                <w:sz w:val="22"/>
              </w:rPr>
              <w:lastRenderedPageBreak/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  <w:lang w:val="en-US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2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7</w:t>
            </w: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,</w:t>
            </w:r>
            <w:r w:rsidRPr="005458F5">
              <w:rPr>
                <w:rFonts w:ascii="Times New Roman" w:hAnsi="Times New Roman" w:cs="Times New Roman"/>
                <w:sz w:val="22"/>
                <w:szCs w:val="24"/>
                <w:lang w:val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25,91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25,83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25,67</w:t>
            </w:r>
          </w:p>
        </w:tc>
      </w:tr>
      <w:tr w:rsidR="005458F5" w:rsidRPr="005458F5" w:rsidTr="005458F5">
        <w:trPr>
          <w:trHeight w:val="3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3.1.3.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8F5" w:rsidRPr="005458F5" w:rsidRDefault="005458F5" w:rsidP="005458F5">
            <w:pPr>
              <w:pStyle w:val="ConsPlusCell"/>
              <w:widowControl w:val="0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Уровень обеспеченности населения плавательными бассейнами, исходя из единовременной пропускной способности объектов спорта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jc w:val="center"/>
              <w:rPr>
                <w:sz w:val="22"/>
              </w:rPr>
            </w:pPr>
            <w:r w:rsidRPr="005458F5">
              <w:rPr>
                <w:sz w:val="22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ConsPlusCell"/>
              <w:widowControl w:val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5458F5">
              <w:rPr>
                <w:rFonts w:ascii="Times New Roman" w:hAnsi="Times New Roman" w:cs="Times New Roman"/>
                <w:sz w:val="22"/>
                <w:szCs w:val="24"/>
              </w:rPr>
              <w:t>16,5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16,4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16,3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16,3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8F5" w:rsidRPr="005458F5" w:rsidRDefault="005458F5" w:rsidP="005458F5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2"/>
                <w:szCs w:val="24"/>
              </w:rPr>
            </w:pPr>
            <w:r w:rsidRPr="005458F5">
              <w:rPr>
                <w:rStyle w:val="105pt"/>
                <w:sz w:val="22"/>
                <w:szCs w:val="24"/>
              </w:rPr>
              <w:t>16,21</w:t>
            </w:r>
          </w:p>
        </w:tc>
      </w:tr>
    </w:tbl>
    <w:p w:rsidR="00783105" w:rsidRPr="005458F5" w:rsidRDefault="00783105" w:rsidP="005458F5">
      <w:pPr>
        <w:rPr>
          <w:sz w:val="22"/>
        </w:rPr>
      </w:pPr>
    </w:p>
    <w:sectPr w:rsidR="00783105" w:rsidRPr="005458F5" w:rsidSect="005458F5">
      <w:headerReference w:type="default" r:id="rId8"/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9C0" w:rsidRDefault="008179C0" w:rsidP="00927221">
      <w:r>
        <w:separator/>
      </w:r>
    </w:p>
  </w:endnote>
  <w:endnote w:type="continuationSeparator" w:id="0">
    <w:p w:rsidR="008179C0" w:rsidRDefault="008179C0" w:rsidP="0092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9C0" w:rsidRDefault="008179C0" w:rsidP="00927221">
      <w:r>
        <w:separator/>
      </w:r>
    </w:p>
  </w:footnote>
  <w:footnote w:type="continuationSeparator" w:id="0">
    <w:p w:rsidR="008179C0" w:rsidRDefault="008179C0" w:rsidP="00927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171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27221" w:rsidRPr="00927221" w:rsidRDefault="00927221" w:rsidP="00927221">
        <w:pPr>
          <w:pStyle w:val="a8"/>
          <w:jc w:val="center"/>
          <w:rPr>
            <w:rFonts w:ascii="Times New Roman" w:hAnsi="Times New Roman" w:cs="Times New Roman"/>
          </w:rPr>
        </w:pPr>
        <w:r w:rsidRPr="00927221">
          <w:rPr>
            <w:rFonts w:ascii="Times New Roman" w:hAnsi="Times New Roman" w:cs="Times New Roman"/>
          </w:rPr>
          <w:fldChar w:fldCharType="begin"/>
        </w:r>
        <w:r w:rsidRPr="00927221">
          <w:rPr>
            <w:rFonts w:ascii="Times New Roman" w:hAnsi="Times New Roman" w:cs="Times New Roman"/>
          </w:rPr>
          <w:instrText>PAGE   \* MERGEFORMAT</w:instrText>
        </w:r>
        <w:r w:rsidRPr="00927221">
          <w:rPr>
            <w:rFonts w:ascii="Times New Roman" w:hAnsi="Times New Roman" w:cs="Times New Roman"/>
          </w:rPr>
          <w:fldChar w:fldCharType="separate"/>
        </w:r>
        <w:r w:rsidR="005458F5">
          <w:rPr>
            <w:rFonts w:ascii="Times New Roman" w:hAnsi="Times New Roman" w:cs="Times New Roman"/>
            <w:noProof/>
          </w:rPr>
          <w:t>2</w:t>
        </w:r>
        <w:r w:rsidRPr="00927221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43D"/>
    <w:rsid w:val="000A7D73"/>
    <w:rsid w:val="000F75B9"/>
    <w:rsid w:val="00142715"/>
    <w:rsid w:val="001E5E0B"/>
    <w:rsid w:val="00261C55"/>
    <w:rsid w:val="00323F59"/>
    <w:rsid w:val="004E33F3"/>
    <w:rsid w:val="005458F5"/>
    <w:rsid w:val="00653429"/>
    <w:rsid w:val="006F1700"/>
    <w:rsid w:val="00722469"/>
    <w:rsid w:val="00762B26"/>
    <w:rsid w:val="00783105"/>
    <w:rsid w:val="008179C0"/>
    <w:rsid w:val="008C72E8"/>
    <w:rsid w:val="008D210D"/>
    <w:rsid w:val="00927221"/>
    <w:rsid w:val="00AC026D"/>
    <w:rsid w:val="00AF4FA2"/>
    <w:rsid w:val="00B23AC9"/>
    <w:rsid w:val="00B74AD8"/>
    <w:rsid w:val="00BB778E"/>
    <w:rsid w:val="00C17810"/>
    <w:rsid w:val="00C2459F"/>
    <w:rsid w:val="00D11FAA"/>
    <w:rsid w:val="00D55D5F"/>
    <w:rsid w:val="00E61133"/>
    <w:rsid w:val="00E9043D"/>
    <w:rsid w:val="00F35F2A"/>
    <w:rsid w:val="00FD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3F59"/>
    <w:rPr>
      <w:b/>
      <w:color w:val="000080"/>
    </w:rPr>
  </w:style>
  <w:style w:type="character" w:customStyle="1" w:styleId="a4">
    <w:name w:val="Гипертекстовая ссылка"/>
    <w:rsid w:val="00323F59"/>
    <w:rPr>
      <w:rFonts w:cs="Times New Roman"/>
      <w:b/>
      <w:color w:val="008000"/>
    </w:rPr>
  </w:style>
  <w:style w:type="paragraph" w:customStyle="1" w:styleId="ConsPlusCell">
    <w:name w:val="ConsPlusCell"/>
    <w:rsid w:val="00323F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23F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_"/>
    <w:basedOn w:val="a0"/>
    <w:link w:val="3"/>
    <w:rsid w:val="00AC02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5pt">
    <w:name w:val="Основной текст + 10;5 pt"/>
    <w:basedOn w:val="a5"/>
    <w:rsid w:val="00AC026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AC026D"/>
    <w:pPr>
      <w:shd w:val="clear" w:color="auto" w:fill="FFFFFF"/>
      <w:autoSpaceDE/>
      <w:autoSpaceDN/>
      <w:adjustRightInd/>
      <w:spacing w:before="780" w:after="1020" w:line="0" w:lineRule="atLeast"/>
      <w:ind w:hanging="860"/>
    </w:pPr>
    <w:rPr>
      <w:rFonts w:ascii="Times New Roman" w:hAnsi="Times New Roman" w:cs="Times New Roman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611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13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272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21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21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3F59"/>
    <w:rPr>
      <w:b/>
      <w:color w:val="000080"/>
    </w:rPr>
  </w:style>
  <w:style w:type="character" w:customStyle="1" w:styleId="a4">
    <w:name w:val="Гипертекстовая ссылка"/>
    <w:rsid w:val="00323F59"/>
    <w:rPr>
      <w:rFonts w:cs="Times New Roman"/>
      <w:b/>
      <w:color w:val="008000"/>
    </w:rPr>
  </w:style>
  <w:style w:type="paragraph" w:customStyle="1" w:styleId="ConsPlusCell">
    <w:name w:val="ConsPlusCell"/>
    <w:rsid w:val="00323F5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23F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Основной текст_"/>
    <w:basedOn w:val="a0"/>
    <w:link w:val="3"/>
    <w:rsid w:val="00AC026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05pt">
    <w:name w:val="Основной текст + 10;5 pt"/>
    <w:basedOn w:val="a5"/>
    <w:rsid w:val="00AC026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5"/>
    <w:rsid w:val="00AC026D"/>
    <w:pPr>
      <w:shd w:val="clear" w:color="auto" w:fill="FFFFFF"/>
      <w:autoSpaceDE/>
      <w:autoSpaceDN/>
      <w:adjustRightInd/>
      <w:spacing w:before="780" w:after="1020" w:line="0" w:lineRule="atLeast"/>
      <w:ind w:hanging="860"/>
    </w:pPr>
    <w:rPr>
      <w:rFonts w:ascii="Times New Roman" w:hAnsi="Times New Roman" w:cs="Times New Roman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611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113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272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27221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272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2722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ED12C-B818-4477-A5A9-358E02FDA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Услугина Елена Алексеевна</cp:lastModifiedBy>
  <cp:revision>2</cp:revision>
  <cp:lastPrinted>2014-10-24T08:09:00Z</cp:lastPrinted>
  <dcterms:created xsi:type="dcterms:W3CDTF">2014-10-24T08:09:00Z</dcterms:created>
  <dcterms:modified xsi:type="dcterms:W3CDTF">2014-10-24T08:09:00Z</dcterms:modified>
</cp:coreProperties>
</file>